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5B42" w14:textId="40F17E01" w:rsidR="009C4D2D" w:rsidRPr="00A744A9" w:rsidRDefault="006479E8" w:rsidP="00A744A9">
      <w:pPr>
        <w:rPr>
          <w:rFonts w:cstheme="minorHAnsi"/>
          <w:b/>
          <w:color w:val="808080" w:themeColor="background1" w:themeShade="80"/>
          <w:u w:val="single"/>
        </w:rPr>
      </w:pPr>
      <w:r w:rsidRPr="00A744A9">
        <w:rPr>
          <w:noProof/>
          <w:color w:val="808080" w:themeColor="background1" w:themeShade="80"/>
          <w:lang w:eastAsia="es-ES"/>
        </w:rPr>
        <w:drawing>
          <wp:anchor distT="0" distB="0" distL="114300" distR="114300" simplePos="0" relativeHeight="251659264" behindDoc="1" locked="0" layoutInCell="1" allowOverlap="1" wp14:anchorId="52808044" wp14:editId="26C591D0">
            <wp:simplePos x="0" y="0"/>
            <wp:positionH relativeFrom="column">
              <wp:posOffset>64770</wp:posOffset>
            </wp:positionH>
            <wp:positionV relativeFrom="paragraph">
              <wp:posOffset>0</wp:posOffset>
            </wp:positionV>
            <wp:extent cx="101727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034" y="21136"/>
                <wp:lineTo x="2103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405" w:rsidRPr="00A744A9">
        <w:rPr>
          <w:rFonts w:cstheme="minorHAnsi"/>
          <w:b/>
          <w:color w:val="808080" w:themeColor="background1" w:themeShade="80"/>
          <w:u w:val="single"/>
        </w:rPr>
        <w:t xml:space="preserve">Desempeño ambiental CABALLERO HERMANOS </w:t>
      </w:r>
      <w:r w:rsidR="00076028">
        <w:rPr>
          <w:rFonts w:cstheme="minorHAnsi"/>
          <w:b/>
          <w:color w:val="808080" w:themeColor="background1" w:themeShade="80"/>
          <w:u w:val="single"/>
        </w:rPr>
        <w:t>202</w:t>
      </w:r>
      <w:r w:rsidR="001B5179">
        <w:rPr>
          <w:rFonts w:cstheme="minorHAnsi"/>
          <w:b/>
          <w:color w:val="808080" w:themeColor="background1" w:themeShade="80"/>
          <w:u w:val="single"/>
        </w:rPr>
        <w:t>3</w:t>
      </w:r>
    </w:p>
    <w:p w14:paraId="1B1BAA34" w14:textId="77777777" w:rsidR="00595405" w:rsidRPr="00A744A9" w:rsidRDefault="00595405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CABALLERO HERMANOS </w:t>
      </w:r>
      <w:r w:rsidR="000E1E9C" w:rsidRPr="00A744A9">
        <w:rPr>
          <w:rFonts w:cstheme="minorHAnsi"/>
          <w:color w:val="808080" w:themeColor="background1" w:themeShade="80"/>
        </w:rPr>
        <w:t>identifica y g</w:t>
      </w:r>
      <w:r w:rsidRPr="00A744A9">
        <w:rPr>
          <w:rFonts w:cstheme="minorHAnsi"/>
          <w:color w:val="808080" w:themeColor="background1" w:themeShade="80"/>
        </w:rPr>
        <w:t>estiona adecuadamente los aspectos ambiental</w:t>
      </w:r>
      <w:r w:rsidR="006479E8" w:rsidRPr="00A744A9">
        <w:rPr>
          <w:rFonts w:cstheme="minorHAnsi"/>
          <w:color w:val="808080" w:themeColor="background1" w:themeShade="80"/>
        </w:rPr>
        <w:t>es generados en su organización.</w:t>
      </w:r>
    </w:p>
    <w:tbl>
      <w:tblPr>
        <w:tblW w:w="939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643"/>
      </w:tblGrid>
      <w:tr w:rsidR="00A744A9" w:rsidRPr="00290058" w14:paraId="3E45C601" w14:textId="77777777" w:rsidTr="00123E50">
        <w:trPr>
          <w:trHeight w:val="285"/>
          <w:jc w:val="center"/>
        </w:trPr>
        <w:tc>
          <w:tcPr>
            <w:tcW w:w="4747" w:type="dxa"/>
            <w:noWrap/>
            <w:vAlign w:val="center"/>
          </w:tcPr>
          <w:p w14:paraId="0F5D3B59" w14:textId="24C1210D" w:rsidR="00A744A9" w:rsidRPr="00290058" w:rsidRDefault="00A744A9" w:rsidP="0029005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  <w:t>ASPECTOS AMBIENTALES 20</w:t>
            </w:r>
            <w:r w:rsidR="00A817C7"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  <w:t>2</w:t>
            </w:r>
            <w:r w:rsidR="00123E50"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43" w:type="dxa"/>
            <w:noWrap/>
            <w:vAlign w:val="center"/>
          </w:tcPr>
          <w:p w14:paraId="06BA907D" w14:textId="77777777" w:rsidR="00A744A9" w:rsidRPr="00290058" w:rsidRDefault="00A744A9" w:rsidP="0029005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b/>
                <w:color w:val="808080" w:themeColor="background1" w:themeShade="80"/>
                <w:sz w:val="18"/>
                <w:szCs w:val="18"/>
                <w:lang w:eastAsia="es-ES"/>
              </w:rPr>
              <w:t>ACTIVIDAD</w:t>
            </w:r>
          </w:p>
        </w:tc>
      </w:tr>
      <w:tr w:rsidR="00A744A9" w:rsidRPr="00290058" w14:paraId="3D16114C" w14:textId="77777777" w:rsidTr="00123E50">
        <w:trPr>
          <w:trHeight w:val="285"/>
          <w:jc w:val="center"/>
        </w:trPr>
        <w:tc>
          <w:tcPr>
            <w:tcW w:w="4747" w:type="dxa"/>
            <w:noWrap/>
            <w:vAlign w:val="center"/>
            <w:hideMark/>
          </w:tcPr>
          <w:p w14:paraId="15C9EFDB" w14:textId="77777777" w:rsidR="00595405" w:rsidRPr="00290058" w:rsidRDefault="00A744A9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Consumo gasoil vehículos, secadero, gasolina carretillas</w:t>
            </w:r>
          </w:p>
        </w:tc>
        <w:tc>
          <w:tcPr>
            <w:tcW w:w="4643" w:type="dxa"/>
            <w:noWrap/>
            <w:vAlign w:val="center"/>
            <w:hideMark/>
          </w:tcPr>
          <w:p w14:paraId="7F034FB7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Transporte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fabricación palets</w:t>
            </w:r>
          </w:p>
        </w:tc>
      </w:tr>
      <w:tr w:rsidR="00A744A9" w:rsidRPr="00290058" w14:paraId="16A3D4FB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12A26728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Consumo electricidad</w:t>
            </w:r>
            <w:r w:rsidR="00905854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gas</w:t>
            </w:r>
          </w:p>
        </w:tc>
        <w:tc>
          <w:tcPr>
            <w:tcW w:w="4643" w:type="dxa"/>
            <w:vAlign w:val="center"/>
            <w:hideMark/>
          </w:tcPr>
          <w:p w14:paraId="7B5C1523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Fabricación de palets, iluminación, climatización</w:t>
            </w:r>
            <w:r w:rsidR="00905854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calefacción</w:t>
            </w:r>
          </w:p>
        </w:tc>
      </w:tr>
      <w:tr w:rsidR="00A744A9" w:rsidRPr="00290058" w14:paraId="6DC1DF79" w14:textId="77777777" w:rsidTr="00123E50">
        <w:trPr>
          <w:trHeight w:val="249"/>
          <w:jc w:val="center"/>
        </w:trPr>
        <w:tc>
          <w:tcPr>
            <w:tcW w:w="4747" w:type="dxa"/>
            <w:noWrap/>
            <w:vAlign w:val="center"/>
            <w:hideMark/>
          </w:tcPr>
          <w:p w14:paraId="262E5F00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Consumo agua</w:t>
            </w:r>
          </w:p>
        </w:tc>
        <w:tc>
          <w:tcPr>
            <w:tcW w:w="4643" w:type="dxa"/>
            <w:vAlign w:val="center"/>
            <w:hideMark/>
          </w:tcPr>
          <w:p w14:paraId="5BFF5738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Sanitarios, limpieza instalaciones</w:t>
            </w:r>
          </w:p>
        </w:tc>
      </w:tr>
      <w:tr w:rsidR="00A744A9" w:rsidRPr="00290058" w14:paraId="3770424B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41A726E2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Consumo papel, cartuchos de tinta, residuos de </w:t>
            </w:r>
            <w:proofErr w:type="spellStart"/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toner</w:t>
            </w:r>
            <w:proofErr w:type="spellEnd"/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residuos RAEE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, 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bombillas bajo consumo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, 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papel, residuos urbanos</w:t>
            </w:r>
          </w:p>
        </w:tc>
        <w:tc>
          <w:tcPr>
            <w:tcW w:w="4643" w:type="dxa"/>
            <w:noWrap/>
            <w:vAlign w:val="center"/>
            <w:hideMark/>
          </w:tcPr>
          <w:p w14:paraId="448B84BE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Oficina/ administración</w:t>
            </w:r>
          </w:p>
        </w:tc>
      </w:tr>
      <w:tr w:rsidR="00A744A9" w:rsidRPr="00290058" w14:paraId="1DB3298D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68AC05D8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Consumo de madera y clavos</w:t>
            </w:r>
          </w:p>
        </w:tc>
        <w:tc>
          <w:tcPr>
            <w:tcW w:w="4643" w:type="dxa"/>
            <w:noWrap/>
            <w:vAlign w:val="center"/>
            <w:hideMark/>
          </w:tcPr>
          <w:p w14:paraId="2A691E11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Fabricación de palets</w:t>
            </w:r>
          </w:p>
        </w:tc>
      </w:tr>
      <w:tr w:rsidR="00A744A9" w:rsidRPr="00290058" w14:paraId="683CBA7A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7D4DC29D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Residuos de madera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 aceites usados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 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filtros,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 baterías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 envases metálicos contaminados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</w:t>
            </w: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 residuos plásticos (flejes) cartón</w:t>
            </w:r>
          </w:p>
        </w:tc>
        <w:tc>
          <w:tcPr>
            <w:tcW w:w="4643" w:type="dxa"/>
            <w:noWrap/>
            <w:vAlign w:val="center"/>
            <w:hideMark/>
          </w:tcPr>
          <w:p w14:paraId="2B2FEA50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 xml:space="preserve">Fabricación de palets y mantenimiento de equipos </w:t>
            </w:r>
          </w:p>
        </w:tc>
      </w:tr>
      <w:tr w:rsidR="00A744A9" w:rsidRPr="00290058" w14:paraId="482FBDDD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7CCADC18" w14:textId="77777777" w:rsidR="00595405" w:rsidRPr="00290058" w:rsidRDefault="00A744A9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Vehículos fuera de uso</w:t>
            </w:r>
          </w:p>
        </w:tc>
        <w:tc>
          <w:tcPr>
            <w:tcW w:w="4643" w:type="dxa"/>
            <w:noWrap/>
            <w:vAlign w:val="center"/>
            <w:hideMark/>
          </w:tcPr>
          <w:p w14:paraId="0D6A75A4" w14:textId="77777777" w:rsidR="00595405" w:rsidRPr="00290058" w:rsidRDefault="00A744A9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Transporte</w:t>
            </w:r>
          </w:p>
        </w:tc>
      </w:tr>
      <w:tr w:rsidR="00A744A9" w:rsidRPr="00290058" w14:paraId="5E66784C" w14:textId="77777777" w:rsidTr="00123E50">
        <w:trPr>
          <w:trHeight w:val="315"/>
          <w:jc w:val="center"/>
        </w:trPr>
        <w:tc>
          <w:tcPr>
            <w:tcW w:w="4747" w:type="dxa"/>
            <w:vAlign w:val="center"/>
            <w:hideMark/>
          </w:tcPr>
          <w:p w14:paraId="6A93A458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Emisiones gases de la caldera</w:t>
            </w:r>
          </w:p>
        </w:tc>
        <w:tc>
          <w:tcPr>
            <w:tcW w:w="4643" w:type="dxa"/>
            <w:noWrap/>
            <w:vAlign w:val="center"/>
            <w:hideMark/>
          </w:tcPr>
          <w:p w14:paraId="3D14B4BD" w14:textId="77777777" w:rsidR="00595405" w:rsidRPr="00290058" w:rsidRDefault="00A744A9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Secadero</w:t>
            </w:r>
          </w:p>
        </w:tc>
      </w:tr>
      <w:tr w:rsidR="00A744A9" w:rsidRPr="00290058" w14:paraId="3F48DC9B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1C21D9F2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Emisiones gases de escape vehículos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carretillas</w:t>
            </w:r>
          </w:p>
        </w:tc>
        <w:tc>
          <w:tcPr>
            <w:tcW w:w="4643" w:type="dxa"/>
            <w:noWrap/>
            <w:vAlign w:val="center"/>
            <w:hideMark/>
          </w:tcPr>
          <w:p w14:paraId="59B2E6B0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Transporte</w:t>
            </w:r>
          </w:p>
        </w:tc>
      </w:tr>
      <w:tr w:rsidR="00A744A9" w:rsidRPr="00290058" w14:paraId="0090B2DC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69440B03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Ruido</w:t>
            </w:r>
          </w:p>
        </w:tc>
        <w:tc>
          <w:tcPr>
            <w:tcW w:w="4643" w:type="dxa"/>
            <w:noWrap/>
            <w:vAlign w:val="center"/>
            <w:hideMark/>
          </w:tcPr>
          <w:p w14:paraId="726750B9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Vehículos</w:t>
            </w:r>
            <w:r w:rsidR="00A744A9"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, maquinaria</w:t>
            </w:r>
          </w:p>
        </w:tc>
      </w:tr>
      <w:tr w:rsidR="00A744A9" w:rsidRPr="00290058" w14:paraId="5FB8C4DD" w14:textId="77777777" w:rsidTr="00123E50">
        <w:trPr>
          <w:trHeight w:val="315"/>
          <w:jc w:val="center"/>
        </w:trPr>
        <w:tc>
          <w:tcPr>
            <w:tcW w:w="4747" w:type="dxa"/>
            <w:noWrap/>
            <w:vAlign w:val="center"/>
            <w:hideMark/>
          </w:tcPr>
          <w:p w14:paraId="4A2A59E5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Vertido aguas sanitarias y de limpieza</w:t>
            </w:r>
          </w:p>
        </w:tc>
        <w:tc>
          <w:tcPr>
            <w:tcW w:w="4643" w:type="dxa"/>
            <w:noWrap/>
            <w:vAlign w:val="center"/>
            <w:hideMark/>
          </w:tcPr>
          <w:p w14:paraId="55C773F8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Sanitarios y limpieza</w:t>
            </w:r>
          </w:p>
        </w:tc>
      </w:tr>
      <w:tr w:rsidR="00A744A9" w:rsidRPr="00290058" w14:paraId="7F2B89D7" w14:textId="77777777" w:rsidTr="00123E50">
        <w:trPr>
          <w:trHeight w:val="450"/>
          <w:jc w:val="center"/>
        </w:trPr>
        <w:tc>
          <w:tcPr>
            <w:tcW w:w="4747" w:type="dxa"/>
            <w:vAlign w:val="center"/>
            <w:hideMark/>
          </w:tcPr>
          <w:p w14:paraId="4E652EF9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Vertido aguas pluviales al cauce del arroyo</w:t>
            </w:r>
          </w:p>
        </w:tc>
        <w:tc>
          <w:tcPr>
            <w:tcW w:w="4643" w:type="dxa"/>
            <w:noWrap/>
            <w:vAlign w:val="center"/>
            <w:hideMark/>
          </w:tcPr>
          <w:p w14:paraId="1AC7D463" w14:textId="77777777" w:rsidR="00595405" w:rsidRPr="00290058" w:rsidRDefault="00595405" w:rsidP="007A45CD">
            <w:pPr>
              <w:spacing w:after="0" w:line="240" w:lineRule="auto"/>
              <w:jc w:val="both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</w:pPr>
            <w:r w:rsidRPr="00290058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s-ES"/>
              </w:rPr>
              <w:t>Aguas pluviales</w:t>
            </w:r>
          </w:p>
        </w:tc>
      </w:tr>
    </w:tbl>
    <w:p w14:paraId="4453FFEE" w14:textId="77777777" w:rsidR="00290058" w:rsidRDefault="00290058" w:rsidP="007A45CD">
      <w:pPr>
        <w:jc w:val="both"/>
        <w:rPr>
          <w:rFonts w:cstheme="minorHAnsi"/>
          <w:color w:val="808080" w:themeColor="background1" w:themeShade="80"/>
        </w:rPr>
      </w:pPr>
    </w:p>
    <w:p w14:paraId="658E2CFE" w14:textId="77777777" w:rsidR="006479E8" w:rsidRPr="00A744A9" w:rsidRDefault="006479E8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>Para minimizar el posible impacto ambiental de los aspectos que generamos CABALLERO HERMANOS lleva una gestión y un control de todos ellos:</w:t>
      </w:r>
    </w:p>
    <w:p w14:paraId="1A60FCD1" w14:textId="77777777" w:rsidR="00595405" w:rsidRPr="00A744A9" w:rsidRDefault="00142DBE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Los </w:t>
      </w:r>
      <w:r w:rsidRPr="00A744A9">
        <w:rPr>
          <w:rFonts w:cstheme="minorHAnsi"/>
          <w:b/>
          <w:color w:val="808080" w:themeColor="background1" w:themeShade="80"/>
        </w:rPr>
        <w:t>residuos</w:t>
      </w:r>
      <w:r w:rsidRPr="00A744A9">
        <w:rPr>
          <w:rFonts w:cstheme="minorHAnsi"/>
          <w:color w:val="808080" w:themeColor="background1" w:themeShade="80"/>
        </w:rPr>
        <w:t xml:space="preserve"> peligrosos generados en el proceso productivo y en mantenimiento son gestionados a través de gestores autorizados. Los residuos peligrosos de oficinas se gestionan a través del punto limpio del municipio o del proveedor. El resto son gestionados a través de la recogida de residuos urbanos del municipio.</w:t>
      </w:r>
    </w:p>
    <w:p w14:paraId="15CFB106" w14:textId="77777777" w:rsidR="00142DBE" w:rsidRPr="00A744A9" w:rsidRDefault="00142DBE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Los </w:t>
      </w:r>
      <w:r w:rsidRPr="00A744A9">
        <w:rPr>
          <w:rFonts w:cstheme="minorHAnsi"/>
          <w:b/>
          <w:color w:val="808080" w:themeColor="background1" w:themeShade="80"/>
        </w:rPr>
        <w:t xml:space="preserve">vertidos </w:t>
      </w:r>
      <w:r w:rsidRPr="00A744A9">
        <w:rPr>
          <w:rFonts w:cstheme="minorHAnsi"/>
          <w:color w:val="808080" w:themeColor="background1" w:themeShade="80"/>
        </w:rPr>
        <w:t>se gestionan a través de la red de saneamiento municipal.</w:t>
      </w:r>
    </w:p>
    <w:p w14:paraId="5BC6F783" w14:textId="77777777" w:rsidR="00142DBE" w:rsidRPr="00A744A9" w:rsidRDefault="00142DBE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De las </w:t>
      </w:r>
      <w:r w:rsidRPr="00A744A9">
        <w:rPr>
          <w:rFonts w:cstheme="minorHAnsi"/>
          <w:b/>
          <w:color w:val="808080" w:themeColor="background1" w:themeShade="80"/>
        </w:rPr>
        <w:t>emisiones</w:t>
      </w:r>
      <w:r w:rsidRPr="00A744A9">
        <w:rPr>
          <w:rFonts w:cstheme="minorHAnsi"/>
          <w:color w:val="808080" w:themeColor="background1" w:themeShade="80"/>
        </w:rPr>
        <w:t xml:space="preserve"> de gases del secadero, se realizan mediciones periódicas tal y como establece la legislación a través de Organismos de Control Autorizado.</w:t>
      </w:r>
      <w:r w:rsidR="000E1E9C" w:rsidRPr="00A744A9">
        <w:rPr>
          <w:rFonts w:cstheme="minorHAnsi"/>
          <w:color w:val="808080" w:themeColor="background1" w:themeShade="80"/>
        </w:rPr>
        <w:t xml:space="preserve"> </w:t>
      </w:r>
      <w:r w:rsidRPr="00A744A9">
        <w:rPr>
          <w:rFonts w:cstheme="minorHAnsi"/>
          <w:color w:val="808080" w:themeColor="background1" w:themeShade="80"/>
        </w:rPr>
        <w:t>El control de las emisiones de los vehículos se realiza mediante el mantenimient</w:t>
      </w:r>
      <w:r w:rsidR="006479E8" w:rsidRPr="00A744A9">
        <w:rPr>
          <w:rFonts w:cstheme="minorHAnsi"/>
          <w:color w:val="808080" w:themeColor="background1" w:themeShade="80"/>
        </w:rPr>
        <w:t>o preventivo de estos vehículos y a través de buenas prácticas ambientales como la conducción eficiente</w:t>
      </w:r>
      <w:r w:rsidR="00905854">
        <w:rPr>
          <w:rFonts w:cstheme="minorHAnsi"/>
          <w:color w:val="808080" w:themeColor="background1" w:themeShade="80"/>
        </w:rPr>
        <w:t>. El control de las emisiones de la caldera de gas se realiza a través de revisión anual por empresa externa.</w:t>
      </w:r>
    </w:p>
    <w:p w14:paraId="7B124F9A" w14:textId="77777777" w:rsidR="00142DBE" w:rsidRPr="00A744A9" w:rsidRDefault="00142DBE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Para minimizar el </w:t>
      </w:r>
      <w:r w:rsidRPr="00A744A9">
        <w:rPr>
          <w:rFonts w:cstheme="minorHAnsi"/>
          <w:b/>
          <w:color w:val="808080" w:themeColor="background1" w:themeShade="80"/>
        </w:rPr>
        <w:t>ruido</w:t>
      </w:r>
      <w:r w:rsidRPr="00A744A9">
        <w:rPr>
          <w:rFonts w:cstheme="minorHAnsi"/>
          <w:color w:val="808080" w:themeColor="background1" w:themeShade="80"/>
        </w:rPr>
        <w:t xml:space="preserve"> se realiza un adecuado mantenimiento de los vehículos y de la maquinaria</w:t>
      </w:r>
    </w:p>
    <w:p w14:paraId="0884C02F" w14:textId="0B7BD365" w:rsidR="00595405" w:rsidRDefault="00142DBE" w:rsidP="007A45CD">
      <w:pPr>
        <w:jc w:val="both"/>
        <w:rPr>
          <w:rFonts w:cstheme="minorHAnsi"/>
          <w:color w:val="808080" w:themeColor="background1" w:themeShade="80"/>
        </w:rPr>
      </w:pPr>
      <w:r w:rsidRPr="00A744A9">
        <w:rPr>
          <w:rFonts w:cstheme="minorHAnsi"/>
          <w:color w:val="808080" w:themeColor="background1" w:themeShade="80"/>
        </w:rPr>
        <w:t xml:space="preserve">Los </w:t>
      </w:r>
      <w:r w:rsidRPr="00A744A9">
        <w:rPr>
          <w:rFonts w:cstheme="minorHAnsi"/>
          <w:b/>
          <w:color w:val="808080" w:themeColor="background1" w:themeShade="80"/>
        </w:rPr>
        <w:t>consumos</w:t>
      </w:r>
      <w:r w:rsidRPr="00A744A9">
        <w:rPr>
          <w:rFonts w:cstheme="minorHAnsi"/>
          <w:color w:val="808080" w:themeColor="background1" w:themeShade="80"/>
        </w:rPr>
        <w:t xml:space="preserve"> son registrados y analizados con una periodicidad trimestral, estableciéndose, cuando se consid</w:t>
      </w:r>
      <w:r w:rsidR="006479E8" w:rsidRPr="00A744A9">
        <w:rPr>
          <w:rFonts w:cstheme="minorHAnsi"/>
          <w:color w:val="808080" w:themeColor="background1" w:themeShade="80"/>
        </w:rPr>
        <w:t xml:space="preserve">era adecuado, acciones para su reducción. </w:t>
      </w:r>
    </w:p>
    <w:p w14:paraId="0C97F73E" w14:textId="67C2813A" w:rsidR="00012F4B" w:rsidRDefault="00012F4B" w:rsidP="007A45CD">
      <w:pPr>
        <w:jc w:val="both"/>
        <w:rPr>
          <w:rFonts w:cstheme="minorHAnsi"/>
          <w:color w:val="808080" w:themeColor="background1" w:themeShade="80"/>
        </w:rPr>
      </w:pPr>
      <w:r w:rsidRPr="00076028">
        <w:rPr>
          <w:rFonts w:cstheme="minorHAnsi"/>
          <w:color w:val="808080" w:themeColor="background1" w:themeShade="80"/>
        </w:rPr>
        <w:t xml:space="preserve">En </w:t>
      </w:r>
      <w:r w:rsidR="00076028" w:rsidRPr="00076028">
        <w:rPr>
          <w:rFonts w:cstheme="minorHAnsi"/>
          <w:color w:val="808080" w:themeColor="background1" w:themeShade="80"/>
        </w:rPr>
        <w:t xml:space="preserve">2020 se </w:t>
      </w:r>
      <w:r w:rsidR="00A817C7">
        <w:rPr>
          <w:rFonts w:cstheme="minorHAnsi"/>
          <w:color w:val="808080" w:themeColor="background1" w:themeShade="80"/>
        </w:rPr>
        <w:t>consiguió</w:t>
      </w:r>
      <w:r w:rsidR="00076028" w:rsidRPr="00076028">
        <w:rPr>
          <w:rFonts w:cstheme="minorHAnsi"/>
          <w:color w:val="808080" w:themeColor="background1" w:themeShade="80"/>
        </w:rPr>
        <w:t xml:space="preserve"> el </w:t>
      </w:r>
      <w:r w:rsidR="00076028" w:rsidRPr="00076028">
        <w:rPr>
          <w:rFonts w:cstheme="minorHAnsi"/>
          <w:b/>
          <w:bCs/>
          <w:color w:val="808080" w:themeColor="background1" w:themeShade="80"/>
          <w:u w:val="single"/>
        </w:rPr>
        <w:t>Certificado de Cadena de Custodia PEFC</w:t>
      </w:r>
      <w:r w:rsidR="00076028" w:rsidRPr="00076028">
        <w:rPr>
          <w:rFonts w:cstheme="minorHAnsi"/>
          <w:color w:val="808080" w:themeColor="background1" w:themeShade="80"/>
        </w:rPr>
        <w:t xml:space="preserve">, con el </w:t>
      </w:r>
      <w:proofErr w:type="spellStart"/>
      <w:r w:rsidR="00076028" w:rsidRPr="00076028">
        <w:rPr>
          <w:rFonts w:cstheme="minorHAnsi"/>
          <w:color w:val="808080" w:themeColor="background1" w:themeShade="80"/>
        </w:rPr>
        <w:t>Nº</w:t>
      </w:r>
      <w:proofErr w:type="spellEnd"/>
      <w:r w:rsidR="00076028" w:rsidRPr="00076028">
        <w:rPr>
          <w:rFonts w:cstheme="minorHAnsi"/>
          <w:color w:val="808080" w:themeColor="background1" w:themeShade="80"/>
        </w:rPr>
        <w:t>: PEFC/14-35-00519-AEN</w:t>
      </w:r>
      <w:r w:rsidR="00123E50">
        <w:rPr>
          <w:rFonts w:cstheme="minorHAnsi"/>
          <w:color w:val="808080" w:themeColor="background1" w:themeShade="80"/>
        </w:rPr>
        <w:t>, que lleva un seguimiento anual.</w:t>
      </w:r>
    </w:p>
    <w:p w14:paraId="2BE48D00" w14:textId="0A10478D" w:rsidR="00123E50" w:rsidRDefault="00123E50" w:rsidP="007A45CD">
      <w:pPr>
        <w:jc w:val="both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En 2022 se </w:t>
      </w:r>
      <w:r w:rsidR="001B5179">
        <w:rPr>
          <w:rFonts w:cstheme="minorHAnsi"/>
          <w:color w:val="808080" w:themeColor="background1" w:themeShade="80"/>
        </w:rPr>
        <w:t>llevó</w:t>
      </w:r>
      <w:r>
        <w:rPr>
          <w:rFonts w:cstheme="minorHAnsi"/>
          <w:color w:val="808080" w:themeColor="background1" w:themeShade="80"/>
        </w:rPr>
        <w:t xml:space="preserve"> el cálculo de la </w:t>
      </w:r>
      <w:r w:rsidRPr="00123E50">
        <w:rPr>
          <w:rFonts w:cstheme="minorHAnsi"/>
          <w:b/>
          <w:bCs/>
          <w:color w:val="808080" w:themeColor="background1" w:themeShade="80"/>
          <w:u w:val="single"/>
        </w:rPr>
        <w:t xml:space="preserve">HUELLA DE CARBONO </w:t>
      </w:r>
      <w:r>
        <w:rPr>
          <w:rFonts w:cstheme="minorHAnsi"/>
          <w:color w:val="808080" w:themeColor="background1" w:themeShade="80"/>
        </w:rPr>
        <w:t>del palet de 2021, obteniéndose la correspondiente certificación</w:t>
      </w:r>
    </w:p>
    <w:p w14:paraId="5DB8233E" w14:textId="0574560E" w:rsidR="001B5179" w:rsidRPr="00076028" w:rsidRDefault="001B5179" w:rsidP="007A45CD">
      <w:pPr>
        <w:jc w:val="both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Para 2024 se ha establecido un objetivo para aumentar el </w:t>
      </w:r>
      <w:r w:rsidRPr="001B5179">
        <w:rPr>
          <w:rFonts w:cstheme="minorHAnsi"/>
          <w:b/>
          <w:bCs/>
          <w:color w:val="808080" w:themeColor="background1" w:themeShade="80"/>
          <w:u w:val="single"/>
        </w:rPr>
        <w:t>consumo de madera certificada PEFC</w:t>
      </w:r>
    </w:p>
    <w:sectPr w:rsidR="001B5179" w:rsidRPr="00076028" w:rsidSect="0091556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002"/>
    <w:multiLevelType w:val="hybridMultilevel"/>
    <w:tmpl w:val="8138AA9A"/>
    <w:lvl w:ilvl="0" w:tplc="0A0A7E0C">
      <w:start w:val="1"/>
      <w:numFmt w:val="decimal"/>
      <w:pStyle w:val="ndice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1EC"/>
    <w:multiLevelType w:val="hybridMultilevel"/>
    <w:tmpl w:val="32A08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6AE4"/>
    <w:multiLevelType w:val="hybridMultilevel"/>
    <w:tmpl w:val="7D548414"/>
    <w:lvl w:ilvl="0" w:tplc="653062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7423">
    <w:abstractNumId w:val="0"/>
  </w:num>
  <w:num w:numId="2" w16cid:durableId="904998259">
    <w:abstractNumId w:val="2"/>
  </w:num>
  <w:num w:numId="3" w16cid:durableId="164666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05"/>
    <w:rsid w:val="00012F4B"/>
    <w:rsid w:val="00076028"/>
    <w:rsid w:val="000E1E9C"/>
    <w:rsid w:val="00123E50"/>
    <w:rsid w:val="00142DBE"/>
    <w:rsid w:val="00176274"/>
    <w:rsid w:val="001B5179"/>
    <w:rsid w:val="001F09F8"/>
    <w:rsid w:val="002723A3"/>
    <w:rsid w:val="00290058"/>
    <w:rsid w:val="00415ADD"/>
    <w:rsid w:val="004C4510"/>
    <w:rsid w:val="00577D2D"/>
    <w:rsid w:val="00595405"/>
    <w:rsid w:val="006479E8"/>
    <w:rsid w:val="006562CF"/>
    <w:rsid w:val="007A45CD"/>
    <w:rsid w:val="008868A2"/>
    <w:rsid w:val="00905854"/>
    <w:rsid w:val="00915562"/>
    <w:rsid w:val="00986E1A"/>
    <w:rsid w:val="009C4D2D"/>
    <w:rsid w:val="00A744A9"/>
    <w:rsid w:val="00A817C7"/>
    <w:rsid w:val="00C51BD9"/>
    <w:rsid w:val="00D301FE"/>
    <w:rsid w:val="00DF196A"/>
    <w:rsid w:val="00E47E1C"/>
    <w:rsid w:val="00E83063"/>
    <w:rsid w:val="00FA00CE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1267"/>
  <w15:docId w15:val="{1AFB1BE4-AEBE-4E8D-9429-FF44E919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2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unhideWhenUsed/>
    <w:rsid w:val="001F09F8"/>
    <w:pPr>
      <w:numPr>
        <w:numId w:val="1"/>
      </w:num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4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142D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2DBE"/>
  </w:style>
  <w:style w:type="paragraph" w:styleId="Prrafodelista">
    <w:name w:val="List Paragraph"/>
    <w:basedOn w:val="Normal"/>
    <w:uiPriority w:val="34"/>
    <w:qFormat/>
    <w:rsid w:val="00142DB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42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4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Moreno</dc:creator>
  <cp:lastModifiedBy>ISABEL MORENO DOMÍNGUEZ</cp:lastModifiedBy>
  <cp:revision>3</cp:revision>
  <cp:lastPrinted>2017-05-24T15:01:00Z</cp:lastPrinted>
  <dcterms:created xsi:type="dcterms:W3CDTF">2024-04-22T18:56:00Z</dcterms:created>
  <dcterms:modified xsi:type="dcterms:W3CDTF">2024-04-22T18:57:00Z</dcterms:modified>
</cp:coreProperties>
</file>